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  <w:r w:rsidRPr="00C46CAB">
        <w:rPr>
          <w:rFonts w:ascii="Arial" w:eastAsia="Times New Roman" w:hAnsi="Arial" w:cs="Angsana New"/>
          <w:b/>
          <w:bCs/>
          <w:color w:val="000000"/>
          <w:sz w:val="32"/>
          <w:szCs w:val="32"/>
          <w:cs/>
        </w:rPr>
        <w:t>คณะอนุกรรมการบริหารงานบุคลหอภาพยนตร์ (องค์การมหาชน)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5291"/>
        <w:gridCol w:w="2651"/>
      </w:tblGrid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๑.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ดร.ชาคร  วิภูษณวนิช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ประธานอนุกรรมการ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๒.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นายโดม  สุขวงศ์</w:t>
            </w:r>
            <w:r w:rsidRPr="00C46CAB">
              <w:rPr>
                <w:rFonts w:ascii="Arial" w:eastAsia="Times New Roman" w:hAnsi="Arial" w:cs="Arial"/>
                <w:sz w:val="32"/>
                <w:szCs w:val="32"/>
              </w:rPr>
              <w:t> 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ผู้อำนวยการหอภาพยนตร์ (องค์การมหาชน)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รองประธานอนุกรรมการ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๓.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นายพงษ์อาจ  ตรีกิจวัฒนากุล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๔.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นายธมิตรชัย บุรีเลิศ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๕.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นายอภิสิทธิ์  พิชญานุรัตน์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๖.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นายศิวดล ระถี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๗.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นายอดิศักดิ์  เซ็กรัตน์ รองผู้อำนวยการหอภาพยนตร์</w:t>
            </w:r>
          </w:p>
        </w:tc>
        <w:tc>
          <w:tcPr>
            <w:tcW w:w="265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rial"/>
                <w:sz w:val="32"/>
                <w:szCs w:val="32"/>
              </w:rPr>
              <w:t xml:space="preserve"> 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อนุกรรมการและเลขานุการ</w:t>
            </w:r>
          </w:p>
        </w:tc>
      </w:tr>
    </w:tbl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  <w:r w:rsidRPr="00C46CAB">
        <w:rPr>
          <w:rFonts w:ascii="Arial" w:eastAsia="Times New Roman" w:hAnsi="Arial" w:cs="Angsana New"/>
          <w:b/>
          <w:bCs/>
          <w:color w:val="000000"/>
          <w:sz w:val="32"/>
          <w:szCs w:val="32"/>
          <w:cs/>
        </w:rPr>
        <w:t>คณะอนุกรรมการติดตามผลการดำเนินการตามแผนยุทธศาสตร์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5532"/>
        <w:gridCol w:w="2410"/>
      </w:tblGrid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๑.</w:t>
            </w:r>
          </w:p>
        </w:tc>
        <w:tc>
          <w:tcPr>
            <w:tcW w:w="55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 xml:space="preserve">นายศักดินา ฉัตรกุล ณ อยุธยา                                         </w:t>
            </w:r>
            <w:r>
              <w:rPr>
                <w:rFonts w:ascii="Arial" w:eastAsia="Times New Roman" w:hAnsi="Arial" w:cs="Angsana New" w:hint="cs"/>
                <w:sz w:val="32"/>
                <w:szCs w:val="32"/>
                <w:cs/>
              </w:rPr>
              <w:t xml:space="preserve">         </w:t>
            </w: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 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bookmarkStart w:id="0" w:name="_GoBack"/>
            <w:bookmarkEnd w:id="0"/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ประธานอนุกรรมการ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๒.</w:t>
            </w:r>
          </w:p>
        </w:tc>
        <w:tc>
          <w:tcPr>
            <w:tcW w:w="55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นายอิงคศักย์ เกตุหอม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๓.</w:t>
            </w:r>
          </w:p>
        </w:tc>
        <w:tc>
          <w:tcPr>
            <w:tcW w:w="55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นายนิวัติ กองเพียร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๔.</w:t>
            </w:r>
          </w:p>
        </w:tc>
        <w:tc>
          <w:tcPr>
            <w:tcW w:w="553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นายอภิสิทธิ์ พิชญานุรัตน์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before="15" w:after="15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อนุกรรมการและเลขานุการ</w:t>
            </w:r>
          </w:p>
        </w:tc>
      </w:tr>
    </w:tbl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  <w:r w:rsidRPr="00C46CAB">
        <w:rPr>
          <w:rFonts w:ascii="Arial" w:eastAsia="Times New Roman" w:hAnsi="Arial" w:cs="Angsana New"/>
          <w:b/>
          <w:bCs/>
          <w:color w:val="000000"/>
          <w:sz w:val="32"/>
          <w:szCs w:val="32"/>
          <w:cs/>
        </w:rPr>
        <w:t>คณะอนุกรรมการประชาสัมพันธ์และสื่อสารองค์การ</w:t>
      </w:r>
    </w:p>
    <w:tbl>
      <w:tblPr>
        <w:tblpPr w:leftFromText="60" w:rightFromText="60" w:topFromText="15" w:bottomFromText="15" w:vertAnchor="text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5547"/>
        <w:gridCol w:w="2410"/>
      </w:tblGrid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๑.</w:t>
            </w:r>
          </w:p>
        </w:tc>
        <w:tc>
          <w:tcPr>
            <w:tcW w:w="554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นางจิระนันท์  ประเสริฐกุล</w:t>
            </w:r>
            <w:r>
              <w:rPr>
                <w:rFonts w:ascii="Arial" w:eastAsia="Times New Roman" w:hAnsi="Arial" w:cs="Arial"/>
                <w:sz w:val="32"/>
                <w:szCs w:val="32"/>
              </w:rPr>
              <w:t xml:space="preserve">                                                   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ประธานอนุกรรมการ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๒.</w:t>
            </w:r>
          </w:p>
        </w:tc>
        <w:tc>
          <w:tcPr>
            <w:tcW w:w="554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นายนคร  วีระประวัติ</w:t>
            </w:r>
            <w:r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๓.</w:t>
            </w:r>
          </w:p>
        </w:tc>
        <w:tc>
          <w:tcPr>
            <w:tcW w:w="554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นายขจรศักดิ์  สงมูลนาค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๔.</w:t>
            </w:r>
          </w:p>
        </w:tc>
        <w:tc>
          <w:tcPr>
            <w:tcW w:w="554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นางพยอม  วลัยพัชรา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F23329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๕.</w:t>
            </w:r>
          </w:p>
        </w:tc>
        <w:tc>
          <w:tcPr>
            <w:tcW w:w="5547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เจ้าหน้าที่ประชาสัมพันธ์หอภาพยนตร์                                  </w:t>
            </w:r>
          </w:p>
        </w:tc>
        <w:tc>
          <w:tcPr>
            <w:tcW w:w="241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อนุกรรมการและเลขานุการ</w:t>
            </w:r>
          </w:p>
        </w:tc>
      </w:tr>
    </w:tbl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ngsana New"/>
          <w:b/>
          <w:bCs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  <w:r w:rsidRPr="00C46CAB">
        <w:rPr>
          <w:rFonts w:ascii="Arial" w:eastAsia="Times New Roman" w:hAnsi="Arial" w:cs="Angsana New"/>
          <w:b/>
          <w:bCs/>
          <w:color w:val="000000"/>
          <w:sz w:val="32"/>
          <w:szCs w:val="32"/>
          <w:cs/>
        </w:rPr>
        <w:lastRenderedPageBreak/>
        <w:t>คณะอนุกรรมการหารายได้ของหอภาพยนตร์</w:t>
      </w:r>
    </w:p>
    <w:tbl>
      <w:tblPr>
        <w:tblpPr w:leftFromText="60" w:rightFromText="60" w:topFromText="15" w:bottomFromText="15" w:vertAnchor="text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"/>
        <w:gridCol w:w="5264"/>
        <w:gridCol w:w="2693"/>
      </w:tblGrid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๑.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นายนคร  วีระประวัติ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ประธานอนุกรรมการ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๒.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นายเศรษฐา  ศิระฉายา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๓.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นางจิระนันท์  ประเสริฐกุล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๔.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นายอิงคศักย์  เกตุหอม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๕.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นายนิวัติ  กองเพียร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</w:t>
            </w:r>
          </w:p>
        </w:tc>
      </w:tr>
      <w:tr w:rsidR="00C46CAB" w:rsidRPr="00C46CAB" w:rsidTr="00C46CA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๖.</w:t>
            </w:r>
          </w:p>
        </w:tc>
        <w:tc>
          <w:tcPr>
            <w:tcW w:w="526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 xml:space="preserve">นางสาวชลิดา  เอื้อบำรุงจิต                                             </w:t>
            </w:r>
            <w:r w:rsidRPr="00C46CAB">
              <w:rPr>
                <w:rFonts w:ascii="Arial" w:eastAsia="Times New Roman" w:hAnsi="Arial" w:cs="Arial"/>
                <w:sz w:val="32"/>
                <w:szCs w:val="32"/>
              </w:rPr>
              <w:t>  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CAB" w:rsidRPr="00C46CAB" w:rsidRDefault="00C46CAB" w:rsidP="00C46CA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46CAB">
              <w:rPr>
                <w:rFonts w:ascii="Arial" w:eastAsia="Times New Roman" w:hAnsi="Arial" w:cs="Angsana New"/>
                <w:sz w:val="32"/>
                <w:szCs w:val="32"/>
                <w:cs/>
              </w:rPr>
              <w:t>อนุกรรมการและเลขานุการ</w:t>
            </w:r>
          </w:p>
        </w:tc>
      </w:tr>
    </w:tbl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46CAB" w:rsidRPr="00C46CAB" w:rsidRDefault="00C46CAB" w:rsidP="00C4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C33CC2" w:rsidRPr="00C46CAB" w:rsidRDefault="00C33CC2">
      <w:pPr>
        <w:rPr>
          <w:sz w:val="32"/>
          <w:szCs w:val="32"/>
        </w:rPr>
      </w:pPr>
    </w:p>
    <w:sectPr w:rsidR="00C33CC2" w:rsidRPr="00C46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BE"/>
    <w:rsid w:val="003B35BE"/>
    <w:rsid w:val="00C33CC2"/>
    <w:rsid w:val="00C46CAB"/>
    <w:rsid w:val="00F2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46C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46C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2013-01-11T09:52:00Z</dcterms:created>
  <dcterms:modified xsi:type="dcterms:W3CDTF">2013-01-11T09:55:00Z</dcterms:modified>
</cp:coreProperties>
</file>